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98C7" w14:textId="02CF65BD" w:rsidR="00363B0D" w:rsidRPr="00363B0D" w:rsidRDefault="00363B0D" w:rsidP="00363B0D">
      <w:r w:rsidRPr="00363B0D">
        <w:rPr>
          <w:b/>
          <w:bCs/>
        </w:rPr>
        <w:t xml:space="preserve">Expression of Interest </w:t>
      </w:r>
      <w:r w:rsidR="00FC5FD9">
        <w:rPr>
          <w:b/>
          <w:bCs/>
        </w:rPr>
        <w:t>-</w:t>
      </w:r>
      <w:r w:rsidRPr="00363B0D">
        <w:rPr>
          <w:b/>
          <w:bCs/>
        </w:rPr>
        <w:t xml:space="preserve"> Associate School Inspector (KSA)</w:t>
      </w:r>
      <w:r w:rsidRPr="00363B0D">
        <w:br/>
        <w:t>Help us “Elevate Education, Everywhere.”</w:t>
      </w:r>
    </w:p>
    <w:p w14:paraId="5B1214FC" w14:textId="77777777" w:rsidR="00363B0D" w:rsidRPr="00363B0D" w:rsidRDefault="00363B0D" w:rsidP="00363B0D">
      <w:r w:rsidRPr="00363B0D">
        <w:rPr>
          <w:b/>
          <w:bCs/>
        </w:rPr>
        <w:t>About Etio</w:t>
      </w:r>
      <w:r w:rsidRPr="00363B0D">
        <w:br/>
        <w:t>At Etio, we help governments and institutions around the world improve education at scale. Formerly the government services arm of Tribal Group, our work is grounded in evidence, experience, and impact. We support system-wide education reform, from strategic planning and workforce development to performance benchmarking, delivering solutions that elevate learning outcomes and transform futures.</w:t>
      </w:r>
    </w:p>
    <w:p w14:paraId="5FBBE9C7" w14:textId="77777777" w:rsidR="00363B0D" w:rsidRPr="00363B0D" w:rsidRDefault="00363B0D" w:rsidP="00363B0D">
      <w:r w:rsidRPr="00363B0D">
        <w:rPr>
          <w:b/>
          <w:bCs/>
        </w:rPr>
        <w:t>Expression of Interest</w:t>
      </w:r>
      <w:r w:rsidRPr="00363B0D">
        <w:br/>
        <w:t xml:space="preserve">This is not a live vacancy. We are inviting expressions of interest from experienced professionals who would like to join our </w:t>
      </w:r>
      <w:r w:rsidRPr="00363B0D">
        <w:rPr>
          <w:b/>
          <w:bCs/>
        </w:rPr>
        <w:t>KSA Associate School Inspector talent pool</w:t>
      </w:r>
      <w:r w:rsidRPr="00363B0D">
        <w:t>.</w:t>
      </w:r>
    </w:p>
    <w:p w14:paraId="47045627" w14:textId="77777777" w:rsidR="00363B0D" w:rsidRPr="00363B0D" w:rsidRDefault="00363B0D" w:rsidP="00363B0D">
      <w:r w:rsidRPr="00363B0D">
        <w:t>By applying, you will be considered for future opportunities. When relevant projects arise, we will be in touch to discuss the role in more detail and guide you through our recruitment process.</w:t>
      </w:r>
    </w:p>
    <w:p w14:paraId="0C69EE5D" w14:textId="77777777" w:rsidR="00363B0D" w:rsidRPr="00363B0D" w:rsidRDefault="00363B0D" w:rsidP="00363B0D">
      <w:r w:rsidRPr="00363B0D">
        <w:rPr>
          <w:b/>
          <w:bCs/>
        </w:rPr>
        <w:t>What you’ll bring</w:t>
      </w:r>
    </w:p>
    <w:p w14:paraId="56EA113E" w14:textId="77777777" w:rsidR="00363B0D" w:rsidRPr="00363B0D" w:rsidRDefault="00363B0D" w:rsidP="00363B0D">
      <w:pPr>
        <w:numPr>
          <w:ilvl w:val="0"/>
          <w:numId w:val="1"/>
        </w:numPr>
      </w:pPr>
      <w:r w:rsidRPr="00363B0D">
        <w:t>A sharp eye for detail and structured thinking to assess and interpret educational and training performance</w:t>
      </w:r>
    </w:p>
    <w:p w14:paraId="6CA45ED9" w14:textId="77777777" w:rsidR="00363B0D" w:rsidRPr="00363B0D" w:rsidRDefault="00363B0D" w:rsidP="00363B0D">
      <w:pPr>
        <w:numPr>
          <w:ilvl w:val="0"/>
          <w:numId w:val="1"/>
        </w:numPr>
      </w:pPr>
      <w:r w:rsidRPr="00363B0D">
        <w:t>Strong communication and interpersonal skills for conducting interviews and engaging with diverse stakeholders</w:t>
      </w:r>
    </w:p>
    <w:p w14:paraId="78D7972D" w14:textId="77777777" w:rsidR="00363B0D" w:rsidRPr="00363B0D" w:rsidRDefault="00363B0D" w:rsidP="00363B0D">
      <w:pPr>
        <w:numPr>
          <w:ilvl w:val="0"/>
          <w:numId w:val="1"/>
        </w:numPr>
      </w:pPr>
      <w:r w:rsidRPr="00363B0D">
        <w:t>Ability to produce clear, concise, and actionable reports</w:t>
      </w:r>
    </w:p>
    <w:p w14:paraId="01CF8C5E" w14:textId="77777777" w:rsidR="00363B0D" w:rsidRPr="00363B0D" w:rsidRDefault="00363B0D" w:rsidP="00363B0D">
      <w:pPr>
        <w:numPr>
          <w:ilvl w:val="0"/>
          <w:numId w:val="1"/>
        </w:numPr>
      </w:pPr>
      <w:r w:rsidRPr="00363B0D">
        <w:t>Cultural sensitivity and adaptability when working across varied educational environments in KSA</w:t>
      </w:r>
    </w:p>
    <w:p w14:paraId="12489EBC" w14:textId="77777777" w:rsidR="00363B0D" w:rsidRPr="00363B0D" w:rsidRDefault="00363B0D" w:rsidP="00363B0D">
      <w:pPr>
        <w:numPr>
          <w:ilvl w:val="0"/>
          <w:numId w:val="1"/>
        </w:numPr>
      </w:pPr>
      <w:r w:rsidRPr="00363B0D">
        <w:t>A collaborative mindset and openness to feedback and shared learning</w:t>
      </w:r>
    </w:p>
    <w:p w14:paraId="06FE48B3" w14:textId="77777777" w:rsidR="00363B0D" w:rsidRPr="00363B0D" w:rsidRDefault="00363B0D" w:rsidP="00363B0D">
      <w:pPr>
        <w:numPr>
          <w:ilvl w:val="0"/>
          <w:numId w:val="1"/>
        </w:numPr>
      </w:pPr>
      <w:r w:rsidRPr="00363B0D">
        <w:t>Strong organisational discipline to meet observation and reporting deadlines</w:t>
      </w:r>
    </w:p>
    <w:p w14:paraId="6437C08F" w14:textId="77777777" w:rsidR="00363B0D" w:rsidRPr="00363B0D" w:rsidRDefault="00363B0D" w:rsidP="00363B0D">
      <w:r w:rsidRPr="00363B0D">
        <w:rPr>
          <w:b/>
          <w:bCs/>
        </w:rPr>
        <w:t>Qualifications</w:t>
      </w:r>
    </w:p>
    <w:p w14:paraId="49E31D5E" w14:textId="77777777" w:rsidR="00363B0D" w:rsidRPr="00363B0D" w:rsidRDefault="00363B0D" w:rsidP="00363B0D">
      <w:r w:rsidRPr="00363B0D">
        <w:rPr>
          <w:b/>
          <w:bCs/>
        </w:rPr>
        <w:t>Essential</w:t>
      </w:r>
    </w:p>
    <w:p w14:paraId="28EA7CCF" w14:textId="725F7209" w:rsidR="00363B0D" w:rsidRPr="00363B0D" w:rsidRDefault="00363B0D" w:rsidP="00363B0D">
      <w:pPr>
        <w:numPr>
          <w:ilvl w:val="0"/>
          <w:numId w:val="2"/>
        </w:numPr>
      </w:pPr>
      <w:r w:rsidRPr="00363B0D">
        <w:t>Bachelor’s degree or equivalent in Education, Training, or a related field</w:t>
      </w:r>
    </w:p>
    <w:p w14:paraId="14AA3EFD" w14:textId="77777777" w:rsidR="00296F52" w:rsidRDefault="00363B0D" w:rsidP="00363B0D">
      <w:pPr>
        <w:numPr>
          <w:ilvl w:val="0"/>
          <w:numId w:val="2"/>
        </w:numPr>
      </w:pPr>
      <w:r w:rsidRPr="00363B0D">
        <w:t xml:space="preserve">Minimum of </w:t>
      </w:r>
      <w:r w:rsidR="00FC5FD9">
        <w:t>3</w:t>
      </w:r>
      <w:r w:rsidRPr="00363B0D">
        <w:t xml:space="preserve"> years’ experience in school inspection, teaching, training observation, or professional evaluation</w:t>
      </w:r>
    </w:p>
    <w:p w14:paraId="2A96A624" w14:textId="17D71EBF" w:rsidR="00296F52" w:rsidRDefault="00296F52" w:rsidP="00296F52">
      <w:pPr>
        <w:numPr>
          <w:ilvl w:val="0"/>
          <w:numId w:val="2"/>
        </w:numPr>
      </w:pPr>
      <w:r w:rsidRPr="008451BE">
        <w:t>Experience working within, or strong understanding of, school systems and quality assurance processes</w:t>
      </w:r>
    </w:p>
    <w:p w14:paraId="0E023AE3" w14:textId="77777777" w:rsidR="00363B0D" w:rsidRPr="00363B0D" w:rsidRDefault="00363B0D" w:rsidP="00363B0D">
      <w:pPr>
        <w:numPr>
          <w:ilvl w:val="0"/>
          <w:numId w:val="2"/>
        </w:numPr>
      </w:pPr>
      <w:r w:rsidRPr="00363B0D">
        <w:t>Ability to travel within Saudi Arabia and work flexibly as required</w:t>
      </w:r>
    </w:p>
    <w:p w14:paraId="0699C812" w14:textId="77777777" w:rsidR="00363B0D" w:rsidRPr="00363B0D" w:rsidRDefault="00363B0D" w:rsidP="00363B0D">
      <w:r w:rsidRPr="00363B0D">
        <w:rPr>
          <w:b/>
          <w:bCs/>
        </w:rPr>
        <w:t>Desirable</w:t>
      </w:r>
    </w:p>
    <w:p w14:paraId="549D1774" w14:textId="77777777" w:rsidR="00363B0D" w:rsidRPr="00363B0D" w:rsidRDefault="00363B0D" w:rsidP="00363B0D">
      <w:pPr>
        <w:numPr>
          <w:ilvl w:val="0"/>
          <w:numId w:val="3"/>
        </w:numPr>
      </w:pPr>
      <w:r w:rsidRPr="00363B0D">
        <w:lastRenderedPageBreak/>
        <w:t>Experience in adult learning, professional development, or education reform within KSA or the GCC</w:t>
      </w:r>
    </w:p>
    <w:p w14:paraId="2999B0D5" w14:textId="77777777" w:rsidR="00363B0D" w:rsidRDefault="00363B0D" w:rsidP="00363B0D">
      <w:pPr>
        <w:numPr>
          <w:ilvl w:val="0"/>
          <w:numId w:val="3"/>
        </w:numPr>
      </w:pPr>
      <w:r w:rsidRPr="00363B0D">
        <w:t>Familiarity with QA frameworks or assessment methodologies (e.g. rubrics, inspection frameworks)</w:t>
      </w:r>
    </w:p>
    <w:p w14:paraId="63BE509A" w14:textId="412EB585" w:rsidR="001F31FA" w:rsidRPr="00363B0D" w:rsidRDefault="001F31FA" w:rsidP="001F31FA">
      <w:pPr>
        <w:numPr>
          <w:ilvl w:val="0"/>
          <w:numId w:val="3"/>
        </w:numPr>
      </w:pPr>
      <w:r w:rsidRPr="008451BE">
        <w:t>Experience contributing to evaluation reports or school improvement processes</w:t>
      </w:r>
    </w:p>
    <w:p w14:paraId="07222A19" w14:textId="77777777" w:rsidR="007D516A" w:rsidRPr="00363B0D" w:rsidRDefault="007D516A" w:rsidP="007D516A">
      <w:pPr>
        <w:numPr>
          <w:ilvl w:val="0"/>
          <w:numId w:val="3"/>
        </w:numPr>
      </w:pPr>
      <w:r w:rsidRPr="00363B0D">
        <w:t>Fluent in Arabic and English (spoken and written), with the ability to produce bilingual reports</w:t>
      </w:r>
    </w:p>
    <w:p w14:paraId="673C15EE" w14:textId="77777777" w:rsidR="007D516A" w:rsidRPr="00363B0D" w:rsidRDefault="007D516A" w:rsidP="007D516A">
      <w:pPr>
        <w:ind w:left="720"/>
      </w:pPr>
    </w:p>
    <w:p w14:paraId="5635C598" w14:textId="77777777" w:rsidR="00633ACF" w:rsidRPr="00194C1D" w:rsidRDefault="00633ACF" w:rsidP="00633ACF">
      <w:r w:rsidRPr="00194C1D">
        <w:rPr>
          <w:b/>
          <w:bCs/>
        </w:rPr>
        <w:t>Why Etio?</w:t>
      </w:r>
    </w:p>
    <w:p w14:paraId="67EA2924" w14:textId="77777777" w:rsidR="00633ACF" w:rsidRPr="00194C1D" w:rsidRDefault="00633ACF" w:rsidP="00633ACF">
      <w:pPr>
        <w:ind w:left="720"/>
      </w:pPr>
      <w:r w:rsidRPr="00194C1D">
        <w:t>At Etio, we don’t just implement platforms - we drive meaningful transformation. This is your chance to play a central role in scaling digital learning that has national and global impact.</w:t>
      </w:r>
    </w:p>
    <w:p w14:paraId="1D392A83" w14:textId="77777777" w:rsidR="00633ACF" w:rsidRDefault="00633ACF" w:rsidP="00633ACF">
      <w:pPr>
        <w:ind w:left="720"/>
      </w:pPr>
      <w:r w:rsidRPr="00194C1D">
        <w:t>You’ll help shape our future, grow our capability, and ensure our solutions land with clarity, value, and measurable change.</w:t>
      </w:r>
    </w:p>
    <w:p w14:paraId="3520B4AA" w14:textId="77777777" w:rsidR="00633ACF" w:rsidRPr="00194C1D" w:rsidRDefault="00633ACF" w:rsidP="00633ACF">
      <w:r w:rsidRPr="00194C1D">
        <w:rPr>
          <w:b/>
          <w:bCs/>
        </w:rPr>
        <w:t>Accessibility and Adjustments</w:t>
      </w:r>
    </w:p>
    <w:p w14:paraId="42BFA5C4" w14:textId="77777777" w:rsidR="00633ACF" w:rsidRPr="00194C1D" w:rsidRDefault="00633ACF" w:rsidP="00633ACF">
      <w:r w:rsidRPr="00194C1D">
        <w:t>Etio is committed to ensuring an inclusive and accessible recruitment process. If you require a reasonable adjustment to the application or selection process to help you demonstrate your ability to meet the role requirements, please let us know. This will help us understand any modifications we may need to make to support you throughout the recruitment process.</w:t>
      </w:r>
    </w:p>
    <w:p w14:paraId="4D471908" w14:textId="77777777" w:rsidR="00633ACF" w:rsidRPr="00194C1D" w:rsidRDefault="00633ACF" w:rsidP="00633ACF"/>
    <w:p w14:paraId="7970778B" w14:textId="2A600D7F" w:rsidR="0007220D" w:rsidRDefault="0007220D"/>
    <w:sectPr w:rsidR="00072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4DC8"/>
    <w:multiLevelType w:val="multilevel"/>
    <w:tmpl w:val="6DAE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6049D"/>
    <w:multiLevelType w:val="multilevel"/>
    <w:tmpl w:val="3BF8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B0906"/>
    <w:multiLevelType w:val="multilevel"/>
    <w:tmpl w:val="BDC4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825CF"/>
    <w:multiLevelType w:val="multilevel"/>
    <w:tmpl w:val="5D10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30F09"/>
    <w:multiLevelType w:val="multilevel"/>
    <w:tmpl w:val="E7B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001025">
    <w:abstractNumId w:val="4"/>
  </w:num>
  <w:num w:numId="2" w16cid:durableId="712537124">
    <w:abstractNumId w:val="1"/>
  </w:num>
  <w:num w:numId="3" w16cid:durableId="970476751">
    <w:abstractNumId w:val="3"/>
  </w:num>
  <w:num w:numId="4" w16cid:durableId="6449035">
    <w:abstractNumId w:val="2"/>
  </w:num>
  <w:num w:numId="5" w16cid:durableId="50883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0D"/>
    <w:rsid w:val="0007220D"/>
    <w:rsid w:val="001F31FA"/>
    <w:rsid w:val="00296F52"/>
    <w:rsid w:val="00363B0D"/>
    <w:rsid w:val="00434BBB"/>
    <w:rsid w:val="00633ACF"/>
    <w:rsid w:val="007D516A"/>
    <w:rsid w:val="009B0C4A"/>
    <w:rsid w:val="00FC5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0653"/>
  <w15:chartTrackingRefBased/>
  <w15:docId w15:val="{2B477067-AF94-4C36-8776-AF15A0E0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20D"/>
    <w:rPr>
      <w:rFonts w:eastAsiaTheme="majorEastAsia" w:cstheme="majorBidi"/>
      <w:color w:val="272727" w:themeColor="text1" w:themeTint="D8"/>
    </w:rPr>
  </w:style>
  <w:style w:type="paragraph" w:styleId="Title">
    <w:name w:val="Title"/>
    <w:basedOn w:val="Normal"/>
    <w:next w:val="Normal"/>
    <w:link w:val="TitleChar"/>
    <w:uiPriority w:val="10"/>
    <w:qFormat/>
    <w:rsid w:val="00072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20D"/>
    <w:pPr>
      <w:spacing w:before="160"/>
      <w:jc w:val="center"/>
    </w:pPr>
    <w:rPr>
      <w:i/>
      <w:iCs/>
      <w:color w:val="404040" w:themeColor="text1" w:themeTint="BF"/>
    </w:rPr>
  </w:style>
  <w:style w:type="character" w:customStyle="1" w:styleId="QuoteChar">
    <w:name w:val="Quote Char"/>
    <w:basedOn w:val="DefaultParagraphFont"/>
    <w:link w:val="Quote"/>
    <w:uiPriority w:val="29"/>
    <w:rsid w:val="0007220D"/>
    <w:rPr>
      <w:i/>
      <w:iCs/>
      <w:color w:val="404040" w:themeColor="text1" w:themeTint="BF"/>
    </w:rPr>
  </w:style>
  <w:style w:type="paragraph" w:styleId="ListParagraph">
    <w:name w:val="List Paragraph"/>
    <w:basedOn w:val="Normal"/>
    <w:uiPriority w:val="34"/>
    <w:qFormat/>
    <w:rsid w:val="0007220D"/>
    <w:pPr>
      <w:ind w:left="720"/>
      <w:contextualSpacing/>
    </w:pPr>
  </w:style>
  <w:style w:type="character" w:styleId="IntenseEmphasis">
    <w:name w:val="Intense Emphasis"/>
    <w:basedOn w:val="DefaultParagraphFont"/>
    <w:uiPriority w:val="21"/>
    <w:qFormat/>
    <w:rsid w:val="0007220D"/>
    <w:rPr>
      <w:i/>
      <w:iCs/>
      <w:color w:val="0F4761" w:themeColor="accent1" w:themeShade="BF"/>
    </w:rPr>
  </w:style>
  <w:style w:type="paragraph" w:styleId="IntenseQuote">
    <w:name w:val="Intense Quote"/>
    <w:basedOn w:val="Normal"/>
    <w:next w:val="Normal"/>
    <w:link w:val="IntenseQuoteChar"/>
    <w:uiPriority w:val="30"/>
    <w:qFormat/>
    <w:rsid w:val="00072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20D"/>
    <w:rPr>
      <w:i/>
      <w:iCs/>
      <w:color w:val="0F4761" w:themeColor="accent1" w:themeShade="BF"/>
    </w:rPr>
  </w:style>
  <w:style w:type="character" w:styleId="IntenseReference">
    <w:name w:val="Intense Reference"/>
    <w:basedOn w:val="DefaultParagraphFont"/>
    <w:uiPriority w:val="32"/>
    <w:qFormat/>
    <w:rsid w:val="00072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2516</Characters>
  <Application>Microsoft Office Word</Application>
  <DocSecurity>0</DocSecurity>
  <Lines>53</Lines>
  <Paragraphs>33</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Spencer-Cox</dc:creator>
  <cp:keywords/>
  <dc:description/>
  <cp:lastModifiedBy>Rikki Spencer-Cox</cp:lastModifiedBy>
  <cp:revision>8</cp:revision>
  <dcterms:created xsi:type="dcterms:W3CDTF">2026-03-17T17:16:00Z</dcterms:created>
  <dcterms:modified xsi:type="dcterms:W3CDTF">2026-03-17T17:19:00Z</dcterms:modified>
</cp:coreProperties>
</file>